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center"/>
        <w:rPr>
          <w:rFonts w:ascii="Arial" w:eastAsia="Times New Roman" w:hAnsi="Arial" w:cs="Arial"/>
          <w:sz w:val="32"/>
          <w:szCs w:val="27"/>
          <w:lang w:val="en-US" w:eastAsia="en-GB"/>
        </w:rPr>
      </w:pPr>
      <w:r>
        <w:rPr>
          <w:rFonts w:ascii="Arial" w:eastAsia="Times New Roman" w:hAnsi="Arial" w:cs="Arial"/>
          <w:sz w:val="32"/>
          <w:szCs w:val="27"/>
          <w:lang w:val="en-US" w:eastAsia="en-GB"/>
        </w:rPr>
        <w:t>School photos and additional activities</w:t>
      </w:r>
    </w:p>
    <w:p>
      <w:pPr>
        <w:spacing w:after="0" w:line="240" w:lineRule="auto"/>
        <w:rPr>
          <w:rFonts w:ascii="Arial" w:eastAsia="Times New Roman" w:hAnsi="Arial" w:cs="Arial"/>
          <w:b/>
          <w:sz w:val="28"/>
          <w:szCs w:val="27"/>
          <w:lang w:val="en-US" w:eastAsia="en-GB"/>
        </w:rPr>
      </w:pPr>
    </w:p>
    <w:p>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We sometimes wish to use digital images, e.g., photos, videos, audio recordings to enhance education provision, inclusion and recreation.  When this is the case, we will seek the consent of the parent/guardian, or where pupils are aged 12 or above, from the pupil themselves.  Where consent has been provided for the use of images, and the pupil has left the school, we will rely on legitimate interests as our legal basis when retaining digital images for archiving purposes.</w:t>
      </w:r>
    </w:p>
    <w:p>
      <w:pPr>
        <w:spacing w:after="0" w:line="240" w:lineRule="auto"/>
        <w:rPr>
          <w:rFonts w:ascii="Arial" w:eastAsia="Times New Roman" w:hAnsi="Arial" w:cs="Arial"/>
          <w:sz w:val="24"/>
          <w:szCs w:val="27"/>
          <w:lang w:val="en-US" w:eastAsia="en-GB"/>
        </w:rPr>
      </w:pPr>
    </w:p>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pPr>
        <w:spacing w:after="0" w:line="240" w:lineRule="auto"/>
        <w:rPr>
          <w:rFonts w:ascii="Arial" w:eastAsia="Times New Roman" w:hAnsi="Arial" w:cs="Arial"/>
          <w:sz w:val="24"/>
          <w:szCs w:val="27"/>
          <w:lang w:val="en-US" w:eastAsia="en-GB"/>
        </w:rPr>
      </w:pPr>
    </w:p>
    <w:p>
      <w:pPr>
        <w:spacing w:after="0" w:line="240" w:lineRule="auto"/>
        <w:rPr>
          <w:rFonts w:ascii="Arial" w:hAnsi="Arial" w:cs="Arial"/>
          <w:sz w:val="24"/>
          <w:szCs w:val="24"/>
        </w:rPr>
      </w:pPr>
      <w:r>
        <w:rPr>
          <w:rFonts w:ascii="Arial" w:eastAsia="Times New Roman" w:hAnsi="Arial" w:cs="Arial"/>
          <w:sz w:val="24"/>
          <w:szCs w:val="27"/>
          <w:lang w:val="en-US" w:eastAsia="en-GB"/>
        </w:rPr>
        <w:t xml:space="preserve">The school is the Data Controller for this information.  This information may be shared in order to celebrate successes or promote our education services.  </w:t>
      </w:r>
      <w:r>
        <w:rPr>
          <w:rFonts w:ascii="Arial" w:hAnsi="Arial" w:cs="Arial"/>
          <w:sz w:val="24"/>
          <w:szCs w:val="24"/>
        </w:rPr>
        <w:t>Please note we only share information required for that particular purpose and then only the minimum required.  We may share digital images with your consent with:</w:t>
      </w:r>
    </w:p>
    <w:p>
      <w:pPr>
        <w:spacing w:after="0" w:line="240" w:lineRule="auto"/>
        <w:rPr>
          <w:rFonts w:ascii="Arial" w:hAnsi="Arial" w:cs="Arial"/>
          <w:sz w:val="24"/>
          <w:szCs w:val="24"/>
        </w:rPr>
      </w:pPr>
    </w:p>
    <w:p>
      <w:pPr>
        <w:pStyle w:val="ListParagraph"/>
        <w:numPr>
          <w:ilvl w:val="0"/>
          <w:numId w:val="1"/>
        </w:numPr>
        <w:rPr>
          <w:rFonts w:ascii="Arial" w:hAnsi="Arial" w:cs="Arial"/>
          <w:sz w:val="24"/>
          <w:szCs w:val="24"/>
        </w:rPr>
      </w:pPr>
      <w:r>
        <w:rPr>
          <w:rFonts w:ascii="Arial" w:hAnsi="Arial" w:cs="Arial"/>
          <w:sz w:val="24"/>
          <w:szCs w:val="24"/>
        </w:rPr>
        <w:t>The school website provider</w:t>
      </w:r>
    </w:p>
    <w:p>
      <w:pPr>
        <w:pStyle w:val="ListParagraph"/>
        <w:numPr>
          <w:ilvl w:val="0"/>
          <w:numId w:val="1"/>
        </w:numPr>
        <w:rPr>
          <w:rFonts w:ascii="Arial" w:hAnsi="Arial" w:cs="Arial"/>
          <w:sz w:val="24"/>
          <w:szCs w:val="24"/>
        </w:rPr>
      </w:pPr>
      <w:r>
        <w:rPr>
          <w:rFonts w:ascii="Arial" w:hAnsi="Arial" w:cs="Arial"/>
          <w:sz w:val="24"/>
          <w:szCs w:val="24"/>
        </w:rPr>
        <w:t>Local media</w:t>
      </w:r>
    </w:p>
    <w:p>
      <w:pPr>
        <w:pStyle w:val="ListParagraph"/>
        <w:numPr>
          <w:ilvl w:val="0"/>
          <w:numId w:val="1"/>
        </w:numPr>
        <w:rPr>
          <w:rFonts w:ascii="Arial" w:hAnsi="Arial" w:cs="Arial"/>
          <w:sz w:val="24"/>
          <w:szCs w:val="24"/>
        </w:rPr>
      </w:pPr>
      <w:r>
        <w:rPr>
          <w:rFonts w:ascii="Arial" w:hAnsi="Arial" w:cs="Arial"/>
          <w:sz w:val="24"/>
          <w:szCs w:val="24"/>
        </w:rPr>
        <w:t>School photographer</w:t>
      </w:r>
    </w:p>
    <w:p>
      <w:pPr>
        <w:pStyle w:val="ListParagraph"/>
        <w:numPr>
          <w:ilvl w:val="0"/>
          <w:numId w:val="1"/>
        </w:numPr>
        <w:rPr>
          <w:rFonts w:ascii="Arial" w:hAnsi="Arial" w:cs="Arial"/>
          <w:sz w:val="24"/>
          <w:szCs w:val="24"/>
        </w:rPr>
      </w:pPr>
      <w:r>
        <w:rPr>
          <w:rFonts w:ascii="Arial" w:hAnsi="Arial" w:cs="Arial"/>
          <w:sz w:val="24"/>
          <w:szCs w:val="24"/>
        </w:rPr>
        <w:t>Essex Records Office</w:t>
      </w:r>
    </w:p>
    <w:p>
      <w:pPr>
        <w:pStyle w:val="ListParagraph"/>
        <w:numPr>
          <w:ilvl w:val="0"/>
          <w:numId w:val="1"/>
        </w:numPr>
        <w:rPr>
          <w:rFonts w:ascii="Arial" w:hAnsi="Arial" w:cs="Arial"/>
          <w:sz w:val="24"/>
          <w:szCs w:val="24"/>
        </w:rPr>
      </w:pPr>
      <w:r>
        <w:rPr>
          <w:rFonts w:ascii="Arial" w:hAnsi="Arial" w:cs="Arial"/>
          <w:sz w:val="24"/>
          <w:szCs w:val="24"/>
        </w:rPr>
        <w:t>Social Media platforms</w:t>
      </w:r>
    </w:p>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digital images are routinely available outside of the UK.  However, where digital images are used on social media, in publications, or on our website we cannot restrict the access to such images to the UK.</w:t>
      </w:r>
    </w:p>
    <w:p>
      <w:pPr>
        <w:spacing w:after="0" w:line="240" w:lineRule="auto"/>
        <w:rPr>
          <w:rFonts w:ascii="Arial" w:eastAsia="Times New Roman" w:hAnsi="Arial" w:cs="Arial"/>
          <w:sz w:val="24"/>
          <w:szCs w:val="27"/>
          <w:lang w:val="en-US" w:eastAsia="en-GB"/>
        </w:rPr>
      </w:pPr>
    </w:p>
    <w:bookmarkStart w:id="0" w:name="_MON_1613458293"/>
    <w:bookmarkEnd w:id="0"/>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gitimate Interests Assessment" style="width:102pt;height:66.75pt" o:ole="">
            <v:imagedata r:id="rId10" o:title=""/>
          </v:shape>
          <o:OLEObject Type="Embed" ProgID="Word.Document.12" ShapeID="_x0000_i1025" DrawAspect="Icon" ObjectID="_1698057263" r:id="rId11">
            <o:FieldCodes>\s</o:FieldCodes>
          </o:OLEObject>
        </w:object>
      </w:r>
    </w:p>
    <w:p>
      <w:pPr>
        <w:spacing w:after="0" w:line="240" w:lineRule="auto"/>
        <w:rPr>
          <w:rFonts w:ascii="Arial" w:eastAsia="Times New Roman" w:hAnsi="Arial" w:cs="Arial"/>
          <w:sz w:val="24"/>
          <w:szCs w:val="27"/>
          <w:lang w:val="en-US" w:eastAsia="en-GB"/>
        </w:rPr>
      </w:pPr>
    </w:p>
    <w:p>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Additional school activities</w:t>
      </w:r>
    </w:p>
    <w:p>
      <w:pPr>
        <w:spacing w:after="0" w:line="240" w:lineRule="auto"/>
        <w:rPr>
          <w:rFonts w:ascii="Arial" w:eastAsia="Times New Roman" w:hAnsi="Arial" w:cs="Arial"/>
          <w:sz w:val="24"/>
          <w:szCs w:val="27"/>
          <w:lang w:val="en-US" w:eastAsia="en-GB"/>
        </w:rPr>
      </w:pPr>
    </w:p>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pPr>
        <w:spacing w:after="0" w:line="240" w:lineRule="auto"/>
        <w:rPr>
          <w:rFonts w:ascii="Arial" w:eastAsia="Times New Roman" w:hAnsi="Arial" w:cs="Arial"/>
          <w:sz w:val="24"/>
          <w:szCs w:val="27"/>
          <w:lang w:val="en-US" w:eastAsia="en-GB"/>
        </w:rPr>
      </w:pPr>
    </w:p>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lastRenderedPageBreak/>
        <w:t xml:space="preserve">In these circumstances we rely on your consent.  We will seek the consent of the parent/guardian, or where pupils are aged 12 or above, from the pupil themselves.  Permission for pupils to go on trips will be sought from the parent/guardian.  As we are relying on your consent you can withdraw consent at any time by contacting the school.  </w:t>
      </w:r>
    </w:p>
    <w:p>
      <w:pPr>
        <w:spacing w:after="0" w:line="240" w:lineRule="auto"/>
        <w:rPr>
          <w:rFonts w:ascii="Arial" w:eastAsia="Times New Roman" w:hAnsi="Arial" w:cs="Arial"/>
          <w:sz w:val="24"/>
          <w:szCs w:val="27"/>
          <w:lang w:val="en-US" w:eastAsia="en-GB"/>
        </w:rPr>
      </w:pPr>
    </w:p>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pPr>
        <w:spacing w:after="0" w:line="240" w:lineRule="auto"/>
        <w:rPr>
          <w:rFonts w:ascii="Arial" w:eastAsia="Times New Roman" w:hAnsi="Arial" w:cs="Arial"/>
          <w:sz w:val="24"/>
          <w:szCs w:val="27"/>
          <w:lang w:val="en-US" w:eastAsia="en-GB"/>
        </w:rPr>
      </w:pPr>
    </w:p>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However, in the case of overseas trips information will be used in other countries.  Where this is the case this will be with your consent and with appropriate safeguards in place.</w:t>
      </w:r>
    </w:p>
    <w:p>
      <w:pPr>
        <w:spacing w:after="0" w:line="240" w:lineRule="auto"/>
        <w:rPr>
          <w:rFonts w:ascii="Arial" w:eastAsia="Times New Roman" w:hAnsi="Arial" w:cs="Arial"/>
          <w:sz w:val="24"/>
          <w:szCs w:val="27"/>
          <w:lang w:val="en-US" w:eastAsia="en-GB"/>
        </w:rPr>
      </w:pPr>
    </w:p>
    <w:p>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sectPr>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BDF314E4-E1D6-4062-B526-CAF94914F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Company>Essex County Council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Gurinder Sidhu</cp:lastModifiedBy>
  <cp:revision>3</cp:revision>
  <dcterms:created xsi:type="dcterms:W3CDTF">2021-09-09T19:33:00Z</dcterms:created>
  <dcterms:modified xsi:type="dcterms:W3CDTF">2021-11-10T13:48:00Z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